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13" w:type="dxa"/>
        <w:tblInd w:w="895" w:type="dxa"/>
        <w:tblLayout w:type="fixed"/>
        <w:tblCellMar>
          <w:left w:w="0" w:type="dxa"/>
          <w:right w:w="0" w:type="dxa"/>
        </w:tblCellMar>
        <w:tblLook w:val="01E0" w:firstRow="1" w:lastRow="1" w:firstColumn="1" w:lastColumn="1" w:noHBand="0" w:noVBand="0"/>
      </w:tblPr>
      <w:tblGrid>
        <w:gridCol w:w="8913"/>
      </w:tblGrid>
      <w:tr w:rsidR="0028000B" w14:paraId="679EA634" w14:textId="77777777" w:rsidTr="0028000B">
        <w:trPr>
          <w:trHeight w:val="1425"/>
        </w:trPr>
        <w:tc>
          <w:tcPr>
            <w:tcW w:w="8913" w:type="dxa"/>
          </w:tcPr>
          <w:p w14:paraId="6DAF18D3" w14:textId="77777777" w:rsidR="0028000B" w:rsidRDefault="0028000B" w:rsidP="0056248E">
            <w:pPr>
              <w:pStyle w:val="TableParagraph"/>
              <w:spacing w:line="499" w:lineRule="exact"/>
              <w:ind w:left="1310" w:right="1311"/>
              <w:jc w:val="center"/>
              <w:rPr>
                <w:rFonts w:ascii="Georgia"/>
                <w:b/>
                <w:sz w:val="44"/>
              </w:rPr>
            </w:pPr>
            <w:r>
              <w:rPr>
                <w:rFonts w:ascii="Georgia"/>
                <w:b/>
                <w:sz w:val="44"/>
              </w:rPr>
              <w:t>ADRIEL</w:t>
            </w:r>
            <w:r>
              <w:rPr>
                <w:rFonts w:ascii="Georgia"/>
                <w:b/>
                <w:spacing w:val="-15"/>
                <w:sz w:val="44"/>
              </w:rPr>
              <w:t xml:space="preserve"> </w:t>
            </w:r>
            <w:r>
              <w:rPr>
                <w:rFonts w:ascii="Georgia"/>
                <w:b/>
                <w:sz w:val="44"/>
              </w:rPr>
              <w:t>A.</w:t>
            </w:r>
            <w:r>
              <w:rPr>
                <w:rFonts w:ascii="Georgia"/>
                <w:b/>
                <w:spacing w:val="-11"/>
                <w:sz w:val="44"/>
              </w:rPr>
              <w:t xml:space="preserve"> </w:t>
            </w:r>
            <w:r>
              <w:rPr>
                <w:rFonts w:ascii="Georgia"/>
                <w:b/>
                <w:spacing w:val="-2"/>
                <w:sz w:val="44"/>
              </w:rPr>
              <w:t>HILTON</w:t>
            </w:r>
          </w:p>
          <w:p w14:paraId="7158568D" w14:textId="1947DF41" w:rsidR="0028000B" w:rsidRPr="0028000B" w:rsidRDefault="0028000B" w:rsidP="0056248E">
            <w:pPr>
              <w:pStyle w:val="TableParagraph"/>
              <w:spacing w:before="265"/>
              <w:ind w:left="1311" w:right="1309"/>
              <w:jc w:val="center"/>
              <w:rPr>
                <w:rFonts w:ascii="Book Antiqua" w:hAnsi="Book Antiqua"/>
                <w:sz w:val="20"/>
                <w:szCs w:val="20"/>
              </w:rPr>
            </w:pPr>
            <w:r w:rsidRPr="0028000B">
              <w:rPr>
                <w:rFonts w:ascii="Book Antiqua" w:hAnsi="Book Antiqua"/>
                <w:sz w:val="20"/>
                <w:szCs w:val="20"/>
              </w:rPr>
              <w:t>1</w:t>
            </w:r>
            <w:r w:rsidRPr="0028000B">
              <w:rPr>
                <w:rFonts w:ascii="Book Antiqua" w:hAnsi="Book Antiqua"/>
                <w:sz w:val="20"/>
                <w:szCs w:val="20"/>
              </w:rPr>
              <w:t xml:space="preserve">500 Jefferson St. SE, Olympia, WA 98501 </w:t>
            </w:r>
            <w:r w:rsidRPr="0028000B">
              <w:rPr>
                <w:rFonts w:ascii="Book Antiqua" w:hAnsi="Book Antiqua"/>
                <w:sz w:val="20"/>
                <w:szCs w:val="20"/>
              </w:rPr>
              <w:t>·</w:t>
            </w:r>
            <w:r w:rsidRPr="0028000B">
              <w:rPr>
                <w:rFonts w:ascii="Book Antiqua" w:hAnsi="Book Antiqua"/>
                <w:spacing w:val="41"/>
                <w:sz w:val="20"/>
                <w:szCs w:val="20"/>
              </w:rPr>
              <w:t xml:space="preserve"> </w:t>
            </w:r>
            <w:r w:rsidRPr="0028000B">
              <w:rPr>
                <w:rFonts w:ascii="Book Antiqua" w:hAnsi="Book Antiqua"/>
                <w:sz w:val="20"/>
                <w:szCs w:val="20"/>
              </w:rPr>
              <w:t>(305)</w:t>
            </w:r>
            <w:r w:rsidRPr="0028000B">
              <w:rPr>
                <w:rFonts w:ascii="Book Antiqua" w:hAnsi="Book Antiqua"/>
                <w:spacing w:val="-5"/>
                <w:sz w:val="20"/>
                <w:szCs w:val="20"/>
              </w:rPr>
              <w:t xml:space="preserve"> </w:t>
            </w:r>
            <w:r w:rsidRPr="0028000B">
              <w:rPr>
                <w:rFonts w:ascii="Book Antiqua" w:hAnsi="Book Antiqua"/>
                <w:sz w:val="20"/>
                <w:szCs w:val="20"/>
              </w:rPr>
              <w:t>491-</w:t>
            </w:r>
            <w:r w:rsidRPr="0028000B">
              <w:rPr>
                <w:rFonts w:ascii="Book Antiqua" w:hAnsi="Book Antiqua"/>
                <w:spacing w:val="-4"/>
                <w:sz w:val="20"/>
                <w:szCs w:val="20"/>
              </w:rPr>
              <w:t>7125</w:t>
            </w:r>
          </w:p>
          <w:p w14:paraId="020EEC12" w14:textId="77777777" w:rsidR="0028000B" w:rsidRDefault="0028000B" w:rsidP="0028000B">
            <w:pPr>
              <w:pStyle w:val="TableParagraph"/>
              <w:spacing w:before="1"/>
              <w:ind w:left="1311" w:right="1311"/>
              <w:jc w:val="center"/>
              <w:rPr>
                <w:b/>
                <w:spacing w:val="-2"/>
              </w:rPr>
            </w:pPr>
            <w:r w:rsidRPr="0028000B">
              <w:rPr>
                <w:rFonts w:ascii="Book Antiqua" w:hAnsi="Book Antiqua"/>
                <w:b/>
                <w:sz w:val="20"/>
                <w:szCs w:val="20"/>
              </w:rPr>
              <w:t>Email:</w:t>
            </w:r>
            <w:r w:rsidRPr="0028000B">
              <w:rPr>
                <w:rFonts w:ascii="Book Antiqua" w:hAnsi="Book Antiqua"/>
                <w:b/>
                <w:spacing w:val="-8"/>
                <w:sz w:val="20"/>
                <w:szCs w:val="20"/>
              </w:rPr>
              <w:t xml:space="preserve"> </w:t>
            </w:r>
            <w:hyperlink r:id="rId4">
              <w:r w:rsidRPr="0028000B">
                <w:rPr>
                  <w:rFonts w:ascii="Book Antiqua" w:hAnsi="Book Antiqua"/>
                  <w:b/>
                  <w:sz w:val="20"/>
                  <w:szCs w:val="20"/>
                </w:rPr>
                <w:t>adriel_hilton@hotmail.com</w:t>
              </w:r>
            </w:hyperlink>
            <w:r w:rsidRPr="0028000B">
              <w:rPr>
                <w:rFonts w:ascii="Book Antiqua" w:hAnsi="Book Antiqua"/>
                <w:b/>
                <w:spacing w:val="40"/>
                <w:sz w:val="20"/>
                <w:szCs w:val="20"/>
              </w:rPr>
              <w:t xml:space="preserve"> </w:t>
            </w:r>
            <w:r w:rsidRPr="0028000B">
              <w:rPr>
                <w:rFonts w:ascii="Book Antiqua" w:hAnsi="Book Antiqua"/>
                <w:b/>
                <w:sz w:val="20"/>
                <w:szCs w:val="20"/>
              </w:rPr>
              <w:t>·</w:t>
            </w:r>
            <w:r w:rsidRPr="0028000B">
              <w:rPr>
                <w:rFonts w:ascii="Book Antiqua" w:hAnsi="Book Antiqua"/>
                <w:b/>
                <w:spacing w:val="38"/>
                <w:sz w:val="20"/>
                <w:szCs w:val="20"/>
              </w:rPr>
              <w:t xml:space="preserve"> </w:t>
            </w:r>
            <w:r w:rsidRPr="0028000B">
              <w:rPr>
                <w:rFonts w:ascii="Book Antiqua" w:hAnsi="Book Antiqua"/>
                <w:b/>
                <w:sz w:val="20"/>
                <w:szCs w:val="20"/>
              </w:rPr>
              <w:t>Website:</w:t>
            </w:r>
            <w:r w:rsidRPr="0028000B">
              <w:rPr>
                <w:rFonts w:ascii="Book Antiqua" w:hAnsi="Book Antiqua"/>
                <w:b/>
                <w:spacing w:val="-6"/>
                <w:sz w:val="20"/>
                <w:szCs w:val="20"/>
              </w:rPr>
              <w:t xml:space="preserve"> </w:t>
            </w:r>
            <w:hyperlink r:id="rId5">
              <w:r w:rsidRPr="0028000B">
                <w:rPr>
                  <w:rFonts w:ascii="Book Antiqua" w:hAnsi="Book Antiqua"/>
                  <w:b/>
                  <w:spacing w:val="-2"/>
                  <w:sz w:val="20"/>
                  <w:szCs w:val="20"/>
                </w:rPr>
                <w:t>www.adrielhilton.com</w:t>
              </w:r>
            </w:hyperlink>
            <w:r>
              <w:rPr>
                <w:b/>
                <w:spacing w:val="-2"/>
              </w:rPr>
              <w:br/>
            </w:r>
          </w:p>
          <w:p w14:paraId="64FD61D2" w14:textId="000AD1A7" w:rsidR="0028000B" w:rsidRPr="0028000B" w:rsidRDefault="0028000B" w:rsidP="0028000B">
            <w:pPr>
              <w:pStyle w:val="TableParagraph"/>
              <w:spacing w:before="1"/>
              <w:ind w:left="1311" w:right="1311"/>
              <w:jc w:val="center"/>
              <w:rPr>
                <w:b/>
                <w:spacing w:val="-2"/>
              </w:rPr>
            </w:pPr>
          </w:p>
        </w:tc>
      </w:tr>
    </w:tbl>
    <w:p w14:paraId="01E8AFB0" w14:textId="205AD89F" w:rsidR="002136C9" w:rsidRDefault="0028000B">
      <w:pPr>
        <w:rPr>
          <w:rFonts w:ascii="Georgia" w:hAnsi="Georgia"/>
          <w:sz w:val="24"/>
          <w:szCs w:val="24"/>
        </w:rPr>
      </w:pPr>
      <w:r>
        <w:rPr>
          <w:rFonts w:ascii="Georgia" w:hAnsi="Georgia"/>
          <w:b/>
          <w:bCs/>
          <w:sz w:val="24"/>
          <w:szCs w:val="24"/>
        </w:rPr>
        <w:t>EX</w:t>
      </w:r>
      <w:r w:rsidR="002136C9" w:rsidRPr="002136C9">
        <w:rPr>
          <w:rFonts w:ascii="Georgia" w:hAnsi="Georgia"/>
          <w:b/>
          <w:bCs/>
          <w:sz w:val="24"/>
          <w:szCs w:val="24"/>
        </w:rPr>
        <w:t>PERIENCE</w:t>
      </w:r>
      <w:r>
        <w:rPr>
          <w:rFonts w:ascii="Georgia" w:hAnsi="Georgia"/>
          <w:b/>
          <w:bCs/>
          <w:sz w:val="24"/>
          <w:szCs w:val="24"/>
        </w:rPr>
        <w:t>S</w:t>
      </w:r>
      <w:r w:rsidR="002136C9" w:rsidRPr="002136C9">
        <w:rPr>
          <w:rFonts w:ascii="Georgia" w:hAnsi="Georgia"/>
          <w:b/>
          <w:bCs/>
          <w:sz w:val="24"/>
          <w:szCs w:val="24"/>
        </w:rPr>
        <w:t xml:space="preserve"> </w:t>
      </w:r>
      <w:r w:rsidR="00090994">
        <w:rPr>
          <w:rFonts w:ascii="Georgia" w:hAnsi="Georgia"/>
          <w:sz w:val="24"/>
          <w:szCs w:val="24"/>
        </w:rPr>
        <w:br/>
      </w:r>
      <w:r w:rsidR="002136C9">
        <w:rPr>
          <w:rFonts w:ascii="Georgia" w:hAnsi="Georgia"/>
          <w:sz w:val="24"/>
          <w:szCs w:val="24"/>
        </w:rPr>
        <w:t>DECEMBER 2023 – PRESENT</w:t>
      </w:r>
      <w:r w:rsidR="00090994">
        <w:rPr>
          <w:rFonts w:ascii="Georgia" w:hAnsi="Georgia"/>
          <w:sz w:val="24"/>
          <w:szCs w:val="24"/>
        </w:rPr>
        <w:t xml:space="preserve">, </w:t>
      </w:r>
      <w:r w:rsidR="002136C9">
        <w:rPr>
          <w:rFonts w:ascii="Georgia" w:hAnsi="Georgia"/>
          <w:sz w:val="24"/>
          <w:szCs w:val="24"/>
        </w:rPr>
        <w:t>DIRECTOR OF PROGRAMS, TRANSITION, and YOUTH SUCCESS PLANNING</w:t>
      </w:r>
      <w:r w:rsidR="00090994">
        <w:rPr>
          <w:rFonts w:ascii="Georgia" w:hAnsi="Georgia"/>
          <w:sz w:val="24"/>
          <w:szCs w:val="24"/>
        </w:rPr>
        <w:t xml:space="preserve"> - </w:t>
      </w:r>
      <w:r w:rsidR="002136C9">
        <w:rPr>
          <w:rFonts w:ascii="Georgia" w:hAnsi="Georgia"/>
          <w:sz w:val="24"/>
          <w:szCs w:val="24"/>
        </w:rPr>
        <w:t>WASHINGTON DEPARTMENT OF CHILDREN, YOUTH</w:t>
      </w:r>
      <w:r>
        <w:rPr>
          <w:rFonts w:ascii="Georgia" w:hAnsi="Georgia"/>
          <w:sz w:val="24"/>
          <w:szCs w:val="24"/>
        </w:rPr>
        <w:t>,</w:t>
      </w:r>
      <w:r w:rsidR="002136C9">
        <w:rPr>
          <w:rFonts w:ascii="Georgia" w:hAnsi="Georgia"/>
          <w:sz w:val="24"/>
          <w:szCs w:val="24"/>
        </w:rPr>
        <w:t xml:space="preserve"> AND FAMILIES </w:t>
      </w:r>
      <w:r w:rsidR="002136C9">
        <w:rPr>
          <w:rFonts w:ascii="Georgia" w:hAnsi="Georgia"/>
          <w:sz w:val="24"/>
          <w:szCs w:val="24"/>
        </w:rPr>
        <w:br/>
      </w:r>
      <w:r>
        <w:rPr>
          <w:rFonts w:ascii="Georgia" w:hAnsi="Georgia"/>
          <w:sz w:val="24"/>
          <w:szCs w:val="24"/>
        </w:rPr>
        <w:t xml:space="preserve">The Department of Children, Youth, and Families was created to be a comprehensive agency exclusively dedicated to the social, emotional, and physical well-being of children, youth, and families regardless of race, ethnicity, sexual orientation, or other socioeconomic factors. </w:t>
      </w:r>
      <w:r>
        <w:rPr>
          <w:rFonts w:ascii="Georgia" w:hAnsi="Georgia"/>
          <w:sz w:val="24"/>
          <w:szCs w:val="24"/>
        </w:rPr>
        <w:br/>
      </w:r>
      <w:r>
        <w:rPr>
          <w:rFonts w:ascii="Georgia" w:hAnsi="Georgia"/>
          <w:sz w:val="24"/>
          <w:szCs w:val="24"/>
        </w:rPr>
        <w:br/>
        <w:t xml:space="preserve">I represent the Department of Children, Youth, and Families Juvenile Rehabilitation (JR) executive team and their Juvenile Rehabilitation across the JR continuum. </w:t>
      </w:r>
      <w:r w:rsidR="002136C9">
        <w:rPr>
          <w:rFonts w:ascii="Georgia" w:hAnsi="Georgia"/>
          <w:sz w:val="24"/>
          <w:szCs w:val="24"/>
        </w:rPr>
        <w:br/>
      </w:r>
      <w:r>
        <w:rPr>
          <w:rFonts w:ascii="Georgia" w:hAnsi="Georgia"/>
          <w:sz w:val="24"/>
          <w:szCs w:val="24"/>
        </w:rPr>
        <w:br/>
      </w:r>
      <w:r w:rsidR="002136C9">
        <w:rPr>
          <w:rFonts w:ascii="Georgia" w:hAnsi="Georgia"/>
          <w:sz w:val="24"/>
          <w:szCs w:val="24"/>
        </w:rPr>
        <w:t>JUNE 2023 – DECEMBER 2023</w:t>
      </w:r>
      <w:r w:rsidR="00090994">
        <w:rPr>
          <w:rFonts w:ascii="Georgia" w:hAnsi="Georgia"/>
          <w:sz w:val="24"/>
          <w:szCs w:val="24"/>
        </w:rPr>
        <w:t xml:space="preserve">, </w:t>
      </w:r>
      <w:r w:rsidR="002136C9">
        <w:rPr>
          <w:rFonts w:ascii="Georgia" w:hAnsi="Georgia"/>
          <w:sz w:val="24"/>
          <w:szCs w:val="24"/>
        </w:rPr>
        <w:t>ASSOCIATE PROFESSOR OF EDUCATION</w:t>
      </w:r>
      <w:r w:rsidR="00090994">
        <w:rPr>
          <w:rFonts w:ascii="Georgia" w:hAnsi="Georgia"/>
          <w:sz w:val="24"/>
          <w:szCs w:val="24"/>
        </w:rPr>
        <w:t xml:space="preserve"> - </w:t>
      </w:r>
      <w:r w:rsidR="002136C9">
        <w:rPr>
          <w:rFonts w:ascii="Georgia" w:hAnsi="Georgia"/>
          <w:sz w:val="24"/>
          <w:szCs w:val="24"/>
        </w:rPr>
        <w:t xml:space="preserve">SOUTHERN UNIVERSITY AT NEW ORLEANS </w:t>
      </w:r>
      <w:r>
        <w:rPr>
          <w:rFonts w:ascii="Georgia" w:hAnsi="Georgia"/>
          <w:sz w:val="24"/>
          <w:szCs w:val="24"/>
        </w:rPr>
        <w:br/>
        <w:t xml:space="preserve">I brought my extensive research success to the classroom!  I was excited to teach individuals who were considering a career as a teacher, as well as students who were ready to graduate and pursue their dreams of teaching the next generation.  Research in education is ubiquitous.  Students must learn how to evaluate, question, and </w:t>
      </w:r>
      <w:r w:rsidR="005867CE">
        <w:rPr>
          <w:rFonts w:ascii="Georgia" w:hAnsi="Georgia"/>
          <w:sz w:val="24"/>
          <w:szCs w:val="24"/>
        </w:rPr>
        <w:t>discern</w:t>
      </w:r>
      <w:r>
        <w:rPr>
          <w:rFonts w:ascii="Georgia" w:hAnsi="Georgia"/>
          <w:sz w:val="24"/>
          <w:szCs w:val="24"/>
        </w:rPr>
        <w:t xml:space="preserve"> wh</w:t>
      </w:r>
      <w:r w:rsidR="005867CE">
        <w:rPr>
          <w:rFonts w:ascii="Georgia" w:hAnsi="Georgia"/>
          <w:sz w:val="24"/>
          <w:szCs w:val="24"/>
        </w:rPr>
        <w:t>at</w:t>
      </w:r>
      <w:r>
        <w:rPr>
          <w:rFonts w:ascii="Georgia" w:hAnsi="Georgia"/>
          <w:sz w:val="24"/>
          <w:szCs w:val="24"/>
        </w:rPr>
        <w:t xml:space="preserve"> they read, especially in controversial issues.  My c</w:t>
      </w:r>
      <w:r w:rsidR="005867CE">
        <w:rPr>
          <w:rFonts w:ascii="Georgia" w:hAnsi="Georgia"/>
          <w:sz w:val="24"/>
          <w:szCs w:val="24"/>
        </w:rPr>
        <w:t xml:space="preserve">lasses covered the basics of research writing in the discipline.  They also showed students the importance of utilizing educational research for the development, evaluation, intervention, and improvement of education. </w:t>
      </w:r>
      <w:r w:rsidR="002136C9">
        <w:rPr>
          <w:rFonts w:ascii="Georgia" w:hAnsi="Georgia"/>
          <w:sz w:val="24"/>
          <w:szCs w:val="24"/>
        </w:rPr>
        <w:br/>
      </w:r>
      <w:r w:rsidR="002136C9">
        <w:rPr>
          <w:rFonts w:ascii="Georgia" w:hAnsi="Georgia"/>
          <w:sz w:val="24"/>
          <w:szCs w:val="24"/>
        </w:rPr>
        <w:br/>
        <w:t>APRIL 2021 – JUNE 2023</w:t>
      </w:r>
      <w:r w:rsidR="00090994">
        <w:rPr>
          <w:rFonts w:ascii="Georgia" w:hAnsi="Georgia"/>
          <w:sz w:val="24"/>
          <w:szCs w:val="24"/>
        </w:rPr>
        <w:t xml:space="preserve">, </w:t>
      </w:r>
      <w:r w:rsidR="002136C9">
        <w:rPr>
          <w:rFonts w:ascii="Georgia" w:hAnsi="Georgia"/>
          <w:sz w:val="24"/>
          <w:szCs w:val="24"/>
        </w:rPr>
        <w:t>VICE-CHANCELLOR FOR STUDENT AFFAIRS &amp; ENROLLMENT MANAGEMENT &amp; ASSOCIATE PROFESSOR OF EDUCATION</w:t>
      </w:r>
      <w:r w:rsidR="00090994">
        <w:rPr>
          <w:rFonts w:ascii="Georgia" w:hAnsi="Georgia"/>
          <w:sz w:val="24"/>
          <w:szCs w:val="24"/>
        </w:rPr>
        <w:t xml:space="preserve"> - </w:t>
      </w:r>
      <w:r w:rsidR="002136C9">
        <w:rPr>
          <w:rFonts w:ascii="Georgia" w:hAnsi="Georgia"/>
          <w:sz w:val="24"/>
          <w:szCs w:val="24"/>
        </w:rPr>
        <w:t xml:space="preserve">SOUTHERN UNIVERSITY AT NEW ORELANS </w:t>
      </w:r>
      <w:r w:rsidR="002136C9">
        <w:rPr>
          <w:rFonts w:ascii="Georgia" w:hAnsi="Georgia"/>
          <w:sz w:val="24"/>
          <w:szCs w:val="24"/>
        </w:rPr>
        <w:br/>
      </w:r>
      <w:r w:rsidR="005867CE">
        <w:rPr>
          <w:rFonts w:ascii="Georgia" w:hAnsi="Georgia"/>
          <w:sz w:val="24"/>
          <w:szCs w:val="24"/>
        </w:rPr>
        <w:t xml:space="preserve">In this position, I was tasked with providing visionary and operational leadership for the division, directly and through direct reports.  I communicated at all levels including the System Officer, Board of Supervisors, and the Board of Regents.  Also within this role, I: effectively managed divisional changes to meet the University’s growth objectives and strategic benchmarks; managed operations, set benchmarks, developed promising practices, and measured progress towards strategic objectives employing empirical data; oversaw the development and coordination of enrollment processes, extra/co-curricular campus initiatives, student judicial processes, student services, and activities to promote the overall academic, personal, and professional development and well-being of students; oversaw the Division’s strategic planning process to attract, recruit, enroll, and retain undergraduate and graduate students with the goal to increase overall student engagement, persistence, and graduation rates; and engaged in professional </w:t>
      </w:r>
      <w:r w:rsidR="005867CE">
        <w:rPr>
          <w:rFonts w:ascii="Georgia" w:hAnsi="Georgia"/>
          <w:sz w:val="24"/>
          <w:szCs w:val="24"/>
        </w:rPr>
        <w:lastRenderedPageBreak/>
        <w:t xml:space="preserve">development and successful coaching of staff to meet benchmarks. </w:t>
      </w:r>
      <w:r w:rsidR="00090994">
        <w:rPr>
          <w:rFonts w:ascii="Georgia" w:hAnsi="Georgia"/>
          <w:sz w:val="24"/>
          <w:szCs w:val="24"/>
        </w:rPr>
        <w:br/>
      </w:r>
      <w:r w:rsidR="00090994">
        <w:rPr>
          <w:rFonts w:ascii="Georgia" w:hAnsi="Georgia"/>
          <w:sz w:val="24"/>
          <w:szCs w:val="24"/>
        </w:rPr>
        <w:br/>
      </w:r>
      <w:r w:rsidR="005867CE">
        <w:rPr>
          <w:rFonts w:ascii="Georgia" w:hAnsi="Georgia"/>
          <w:sz w:val="24"/>
          <w:szCs w:val="24"/>
        </w:rPr>
        <w:t>MAY</w:t>
      </w:r>
      <w:r w:rsidR="002136C9" w:rsidRPr="002136C9">
        <w:rPr>
          <w:rFonts w:ascii="Georgia" w:hAnsi="Georgia"/>
          <w:sz w:val="24"/>
          <w:szCs w:val="24"/>
        </w:rPr>
        <w:t xml:space="preserve"> 2018 – </w:t>
      </w:r>
      <w:r w:rsidR="002136C9">
        <w:rPr>
          <w:rFonts w:ascii="Georgia" w:hAnsi="Georgia"/>
          <w:sz w:val="24"/>
          <w:szCs w:val="24"/>
        </w:rPr>
        <w:t>MARCH 2021</w:t>
      </w:r>
      <w:r w:rsidR="00090994">
        <w:rPr>
          <w:rFonts w:ascii="Georgia" w:hAnsi="Georgia"/>
          <w:sz w:val="24"/>
          <w:szCs w:val="24"/>
        </w:rPr>
        <w:t xml:space="preserve">, </w:t>
      </w:r>
      <w:r w:rsidR="002136C9" w:rsidRPr="002136C9">
        <w:rPr>
          <w:rFonts w:ascii="Georgia" w:hAnsi="Georgia"/>
          <w:sz w:val="24"/>
          <w:szCs w:val="24"/>
        </w:rPr>
        <w:t>DEAN OF STUDENTS &amp; DIVERSITY OFFICER</w:t>
      </w:r>
      <w:r w:rsidR="00090994">
        <w:rPr>
          <w:rFonts w:ascii="Georgia" w:hAnsi="Georgia"/>
          <w:sz w:val="24"/>
          <w:szCs w:val="24"/>
        </w:rPr>
        <w:t xml:space="preserve"> - </w:t>
      </w:r>
      <w:r w:rsidR="002136C9" w:rsidRPr="002136C9">
        <w:rPr>
          <w:rFonts w:ascii="Georgia" w:hAnsi="Georgia"/>
          <w:sz w:val="24"/>
          <w:szCs w:val="24"/>
        </w:rPr>
        <w:t xml:space="preserve">SETON HILL UNIVERSITY </w:t>
      </w:r>
      <w:r w:rsidR="002136C9">
        <w:rPr>
          <w:rFonts w:ascii="Georgia" w:hAnsi="Georgia"/>
          <w:sz w:val="24"/>
          <w:szCs w:val="24"/>
        </w:rPr>
        <w:br/>
      </w:r>
      <w:r w:rsidR="002136C9" w:rsidRPr="002136C9">
        <w:rPr>
          <w:rFonts w:ascii="Georgia" w:hAnsi="Georgia"/>
          <w:sz w:val="24"/>
          <w:szCs w:val="24"/>
        </w:rPr>
        <w:t xml:space="preserve">In Student Affairs, deliver a strategic vision specific to student success and leadership through campus engagement, while propagating a university-wide culture where diversity is honored and differences respected; develop co-curricular programs and effective quantitative/qualitative assessment tools that align with University academic learning outcomes; responsible for New Student Orientation program, Student Handbook, and coordination of university-wide events; serve as a Title IX deputy coordinator, oversee diversity training for student leaders and university staff, and administer department budgets. </w:t>
      </w:r>
      <w:r w:rsidR="00090994">
        <w:rPr>
          <w:rFonts w:ascii="Georgia" w:hAnsi="Georgia"/>
          <w:sz w:val="24"/>
          <w:szCs w:val="24"/>
        </w:rPr>
        <w:br/>
      </w:r>
      <w:r w:rsidR="00090994">
        <w:rPr>
          <w:rFonts w:ascii="Georgia" w:hAnsi="Georgia"/>
          <w:sz w:val="24"/>
          <w:szCs w:val="24"/>
        </w:rPr>
        <w:br/>
      </w:r>
      <w:r w:rsidR="005867CE">
        <w:rPr>
          <w:rFonts w:ascii="Georgia" w:hAnsi="Georgia"/>
          <w:sz w:val="24"/>
          <w:szCs w:val="24"/>
        </w:rPr>
        <w:t xml:space="preserve">OCTOBER 2016 </w:t>
      </w:r>
      <w:r w:rsidR="002136C9" w:rsidRPr="002136C9">
        <w:rPr>
          <w:rFonts w:ascii="Georgia" w:hAnsi="Georgia"/>
          <w:sz w:val="24"/>
          <w:szCs w:val="24"/>
        </w:rPr>
        <w:t xml:space="preserve">– </w:t>
      </w:r>
      <w:r w:rsidR="005867CE">
        <w:rPr>
          <w:rFonts w:ascii="Georgia" w:hAnsi="Georgia"/>
          <w:sz w:val="24"/>
          <w:szCs w:val="24"/>
        </w:rPr>
        <w:t>APRIL</w:t>
      </w:r>
      <w:r w:rsidR="002136C9" w:rsidRPr="002136C9">
        <w:rPr>
          <w:rFonts w:ascii="Georgia" w:hAnsi="Georgia"/>
          <w:sz w:val="24"/>
          <w:szCs w:val="24"/>
        </w:rPr>
        <w:t xml:space="preserve"> 2018</w:t>
      </w:r>
      <w:r w:rsidR="00090994">
        <w:rPr>
          <w:rFonts w:ascii="Georgia" w:hAnsi="Georgia"/>
          <w:sz w:val="24"/>
          <w:szCs w:val="24"/>
        </w:rPr>
        <w:t xml:space="preserve">, </w:t>
      </w:r>
      <w:r w:rsidR="002136C9" w:rsidRPr="002136C9">
        <w:rPr>
          <w:rFonts w:ascii="Georgia" w:hAnsi="Georgia"/>
          <w:sz w:val="24"/>
          <w:szCs w:val="24"/>
        </w:rPr>
        <w:t>ADJUNCT ASSISTANT PROFESSOR, WEBSTER UNIVERSITY</w:t>
      </w:r>
      <w:r w:rsidR="00090994">
        <w:rPr>
          <w:rFonts w:ascii="Georgia" w:hAnsi="Georgia"/>
          <w:sz w:val="24"/>
          <w:szCs w:val="24"/>
        </w:rPr>
        <w:t xml:space="preserve">, </w:t>
      </w:r>
      <w:r w:rsidR="002136C9" w:rsidRPr="002136C9">
        <w:rPr>
          <w:rFonts w:ascii="Georgia" w:hAnsi="Georgia"/>
          <w:sz w:val="24"/>
          <w:szCs w:val="24"/>
        </w:rPr>
        <w:t>DIRECTOR OF EXTENDED CAMPUS</w:t>
      </w:r>
      <w:r w:rsidR="00090994">
        <w:rPr>
          <w:rFonts w:ascii="Georgia" w:hAnsi="Georgia"/>
          <w:sz w:val="24"/>
          <w:szCs w:val="24"/>
        </w:rPr>
        <w:t xml:space="preserve"> - </w:t>
      </w:r>
      <w:r w:rsidR="002136C9" w:rsidRPr="002136C9">
        <w:rPr>
          <w:rFonts w:ascii="Georgia" w:hAnsi="Georgia"/>
          <w:sz w:val="24"/>
          <w:szCs w:val="24"/>
        </w:rPr>
        <w:t xml:space="preserve">WEBSTER UNIVERSITY MYRTLE BEACH METROPOLITAN </w:t>
      </w:r>
      <w:r w:rsidR="002136C9">
        <w:rPr>
          <w:rFonts w:ascii="Georgia" w:hAnsi="Georgia"/>
          <w:sz w:val="24"/>
          <w:szCs w:val="24"/>
        </w:rPr>
        <w:br/>
      </w:r>
      <w:r w:rsidR="002136C9" w:rsidRPr="002136C9">
        <w:rPr>
          <w:rFonts w:ascii="Georgia" w:hAnsi="Georgia"/>
          <w:sz w:val="24"/>
          <w:szCs w:val="24"/>
        </w:rPr>
        <w:t xml:space="preserve">In this dual role, taught graduate courses in Business &amp; Technology that included curriculum development, assessment of student performance, assigned grades and collaborated with colleagues. As Director of Extended Campus, served as Chief Administrative Officer overseeing department administrators of student recruitment, advising, financial aid, and marketing. Other responsibilities included course planning and monitoring budgets. </w:t>
      </w:r>
      <w:r w:rsidR="002136C9">
        <w:rPr>
          <w:rFonts w:ascii="Georgia" w:hAnsi="Georgia"/>
          <w:sz w:val="24"/>
          <w:szCs w:val="24"/>
        </w:rPr>
        <w:br/>
      </w:r>
      <w:r w:rsidR="002136C9">
        <w:rPr>
          <w:rFonts w:ascii="Georgia" w:hAnsi="Georgia"/>
          <w:sz w:val="24"/>
          <w:szCs w:val="24"/>
        </w:rPr>
        <w:br/>
      </w:r>
      <w:r w:rsidR="002136C9" w:rsidRPr="002136C9">
        <w:rPr>
          <w:rFonts w:ascii="Georgia" w:hAnsi="Georgia"/>
          <w:sz w:val="24"/>
          <w:szCs w:val="24"/>
        </w:rPr>
        <w:t>JANUARY 2016 – JULY 2016</w:t>
      </w:r>
      <w:r w:rsidR="00090994">
        <w:rPr>
          <w:rFonts w:ascii="Georgia" w:hAnsi="Georgia"/>
          <w:sz w:val="24"/>
          <w:szCs w:val="24"/>
        </w:rPr>
        <w:t xml:space="preserve">, </w:t>
      </w:r>
      <w:r w:rsidR="002136C9" w:rsidRPr="002136C9">
        <w:rPr>
          <w:rFonts w:ascii="Georgia" w:hAnsi="Georgia"/>
          <w:sz w:val="24"/>
          <w:szCs w:val="24"/>
        </w:rPr>
        <w:t>CHIEF OF STAFF &amp; EXECUTIVE ASSISTANT TO PRESIDENT</w:t>
      </w:r>
      <w:r w:rsidR="00090994">
        <w:rPr>
          <w:rFonts w:ascii="Georgia" w:hAnsi="Georgia"/>
          <w:sz w:val="24"/>
          <w:szCs w:val="24"/>
        </w:rPr>
        <w:t xml:space="preserve"> - </w:t>
      </w:r>
      <w:r w:rsidR="002136C9" w:rsidRPr="002136C9">
        <w:rPr>
          <w:rFonts w:ascii="Georgia" w:hAnsi="Georgia"/>
          <w:sz w:val="24"/>
          <w:szCs w:val="24"/>
        </w:rPr>
        <w:t xml:space="preserve">GRAMBLING STATE UNIVERSITY </w:t>
      </w:r>
      <w:r w:rsidR="002136C9">
        <w:rPr>
          <w:rFonts w:ascii="Georgia" w:hAnsi="Georgia"/>
          <w:sz w:val="24"/>
          <w:szCs w:val="24"/>
        </w:rPr>
        <w:br/>
      </w:r>
      <w:r w:rsidR="002136C9" w:rsidRPr="002136C9">
        <w:rPr>
          <w:rFonts w:ascii="Georgia" w:hAnsi="Georgia"/>
          <w:sz w:val="24"/>
          <w:szCs w:val="24"/>
        </w:rPr>
        <w:t xml:space="preserve">Assisted in day-to-day operations of President’s Office, served as liaison to </w:t>
      </w:r>
      <w:r w:rsidR="002136C9" w:rsidRPr="002136C9">
        <w:rPr>
          <w:rFonts w:ascii="Georgia" w:hAnsi="Georgia"/>
          <w:sz w:val="24"/>
          <w:szCs w:val="24"/>
        </w:rPr>
        <w:t>university</w:t>
      </w:r>
      <w:r w:rsidR="002136C9" w:rsidRPr="002136C9">
        <w:rPr>
          <w:rFonts w:ascii="Georgia" w:hAnsi="Georgia"/>
          <w:sz w:val="24"/>
          <w:szCs w:val="24"/>
        </w:rPr>
        <w:t xml:space="preserve"> administration, faculty, </w:t>
      </w:r>
      <w:proofErr w:type="gramStart"/>
      <w:r w:rsidR="002136C9" w:rsidRPr="002136C9">
        <w:rPr>
          <w:rFonts w:ascii="Georgia" w:hAnsi="Georgia"/>
          <w:sz w:val="24"/>
          <w:szCs w:val="24"/>
        </w:rPr>
        <w:t>staff</w:t>
      </w:r>
      <w:proofErr w:type="gramEnd"/>
      <w:r w:rsidR="002136C9" w:rsidRPr="002136C9">
        <w:rPr>
          <w:rFonts w:ascii="Georgia" w:hAnsi="Georgia"/>
          <w:sz w:val="24"/>
          <w:szCs w:val="24"/>
        </w:rPr>
        <w:t xml:space="preserve"> and students, attended college-wide councils and committees, conferred with governing boards to implement University policies and procedures, and acted as a representative of the University to legislative officials and community members. </w:t>
      </w:r>
      <w:r w:rsidR="002136C9">
        <w:rPr>
          <w:rFonts w:ascii="Georgia" w:hAnsi="Georgia"/>
          <w:sz w:val="24"/>
          <w:szCs w:val="24"/>
        </w:rPr>
        <w:br/>
      </w:r>
      <w:r w:rsidR="002136C9">
        <w:rPr>
          <w:rFonts w:ascii="Georgia" w:hAnsi="Georgia"/>
          <w:sz w:val="24"/>
          <w:szCs w:val="24"/>
        </w:rPr>
        <w:br/>
      </w:r>
      <w:r w:rsidR="002136C9" w:rsidRPr="002136C9">
        <w:rPr>
          <w:rFonts w:ascii="Georgia" w:hAnsi="Georgia"/>
          <w:sz w:val="24"/>
          <w:szCs w:val="24"/>
        </w:rPr>
        <w:t>JULY 2014 – DECEMBER 2015</w:t>
      </w:r>
      <w:r w:rsidR="00090994">
        <w:rPr>
          <w:rFonts w:ascii="Georgia" w:hAnsi="Georgia"/>
          <w:sz w:val="24"/>
          <w:szCs w:val="24"/>
        </w:rPr>
        <w:t xml:space="preserve">, </w:t>
      </w:r>
      <w:r w:rsidR="002136C9" w:rsidRPr="002136C9">
        <w:rPr>
          <w:rFonts w:ascii="Georgia" w:hAnsi="Georgia"/>
          <w:sz w:val="24"/>
          <w:szCs w:val="24"/>
        </w:rPr>
        <w:t>ASSISTANT P</w:t>
      </w:r>
      <w:r w:rsidR="00090994">
        <w:rPr>
          <w:rFonts w:ascii="Georgia" w:hAnsi="Georgia"/>
          <w:sz w:val="24"/>
          <w:szCs w:val="24"/>
        </w:rPr>
        <w:t>R</w:t>
      </w:r>
      <w:r w:rsidR="002136C9" w:rsidRPr="002136C9">
        <w:rPr>
          <w:rFonts w:ascii="Georgia" w:hAnsi="Georgia"/>
          <w:sz w:val="24"/>
          <w:szCs w:val="24"/>
        </w:rPr>
        <w:t>OFESSOR &amp; DIRECTOR, HIGHER EDUCATION STUDENT AFFAIRS PROGRAM</w:t>
      </w:r>
      <w:r w:rsidR="00090994">
        <w:rPr>
          <w:rFonts w:ascii="Georgia" w:hAnsi="Georgia"/>
          <w:sz w:val="24"/>
          <w:szCs w:val="24"/>
        </w:rPr>
        <w:t xml:space="preserve"> - </w:t>
      </w:r>
      <w:r w:rsidR="002136C9" w:rsidRPr="002136C9">
        <w:rPr>
          <w:rFonts w:ascii="Georgia" w:hAnsi="Georgia"/>
          <w:sz w:val="24"/>
          <w:szCs w:val="24"/>
        </w:rPr>
        <w:t xml:space="preserve">WESTERN CAROLINA UNIVERSITY </w:t>
      </w:r>
      <w:r w:rsidR="002136C9">
        <w:rPr>
          <w:rFonts w:ascii="Georgia" w:hAnsi="Georgia"/>
          <w:sz w:val="24"/>
          <w:szCs w:val="24"/>
        </w:rPr>
        <w:br/>
      </w:r>
      <w:r w:rsidR="002136C9" w:rsidRPr="002136C9">
        <w:rPr>
          <w:rFonts w:ascii="Georgia" w:hAnsi="Georgia"/>
          <w:sz w:val="24"/>
          <w:szCs w:val="24"/>
        </w:rPr>
        <w:t xml:space="preserve">Taught graduate-level courses in the Higher Education Student Affairs Program. Other duties included partnering with </w:t>
      </w:r>
      <w:r w:rsidR="002136C9" w:rsidRPr="002136C9">
        <w:rPr>
          <w:rFonts w:ascii="Georgia" w:hAnsi="Georgia"/>
          <w:sz w:val="24"/>
          <w:szCs w:val="24"/>
        </w:rPr>
        <w:t>university</w:t>
      </w:r>
      <w:r w:rsidR="002136C9" w:rsidRPr="002136C9">
        <w:rPr>
          <w:rFonts w:ascii="Georgia" w:hAnsi="Georgia"/>
          <w:sz w:val="24"/>
          <w:szCs w:val="24"/>
        </w:rPr>
        <w:t xml:space="preserve"> departments concerning student recruitment; benchmarking program policies, curriculum and ensuring academic quality assurance; and improving funding sources and financial-aid packages for students. </w:t>
      </w:r>
      <w:r w:rsidR="005867CE">
        <w:rPr>
          <w:rFonts w:ascii="Georgia" w:hAnsi="Georgia"/>
          <w:sz w:val="24"/>
          <w:szCs w:val="24"/>
        </w:rPr>
        <w:br/>
      </w:r>
      <w:r w:rsidR="005867CE">
        <w:rPr>
          <w:rFonts w:ascii="Georgia" w:hAnsi="Georgia"/>
          <w:sz w:val="24"/>
          <w:szCs w:val="24"/>
        </w:rPr>
        <w:br/>
      </w:r>
      <w:r w:rsidR="002136C9" w:rsidRPr="002136C9">
        <w:rPr>
          <w:rFonts w:ascii="Georgia" w:hAnsi="Georgia"/>
          <w:sz w:val="24"/>
          <w:szCs w:val="24"/>
        </w:rPr>
        <w:t>NOVEMBER 2012 – NOVEMBER 2013</w:t>
      </w:r>
      <w:r w:rsidR="00090994">
        <w:rPr>
          <w:rFonts w:ascii="Georgia" w:hAnsi="Georgia"/>
          <w:sz w:val="24"/>
          <w:szCs w:val="24"/>
        </w:rPr>
        <w:t xml:space="preserve">, </w:t>
      </w:r>
      <w:r w:rsidR="002136C9" w:rsidRPr="002136C9">
        <w:rPr>
          <w:rFonts w:ascii="Georgia" w:hAnsi="Georgia"/>
          <w:sz w:val="24"/>
          <w:szCs w:val="24"/>
        </w:rPr>
        <w:t>ASSISTANT VICE PRESIDENT FOR INCLUSION INITIATIVES</w:t>
      </w:r>
      <w:r w:rsidR="00090994">
        <w:rPr>
          <w:rFonts w:ascii="Georgia" w:hAnsi="Georgia"/>
          <w:sz w:val="24"/>
          <w:szCs w:val="24"/>
        </w:rPr>
        <w:t xml:space="preserve"> - </w:t>
      </w:r>
      <w:r w:rsidR="002136C9" w:rsidRPr="002136C9">
        <w:rPr>
          <w:rFonts w:ascii="Georgia" w:hAnsi="Georgia"/>
          <w:sz w:val="24"/>
          <w:szCs w:val="24"/>
        </w:rPr>
        <w:t xml:space="preserve">GRAND VALLEY STATE UNIVERSITY </w:t>
      </w:r>
      <w:r w:rsidR="002136C9">
        <w:rPr>
          <w:rFonts w:ascii="Georgia" w:hAnsi="Georgia"/>
          <w:sz w:val="24"/>
          <w:szCs w:val="24"/>
        </w:rPr>
        <w:br/>
      </w:r>
      <w:r w:rsidR="002136C9" w:rsidRPr="002136C9">
        <w:rPr>
          <w:rFonts w:ascii="Georgia" w:hAnsi="Georgia"/>
          <w:sz w:val="24"/>
          <w:szCs w:val="24"/>
        </w:rPr>
        <w:t xml:space="preserve">Provided inclusion information resources, consultation and other support to college faculty and staff to enhance the University’s strategic goals in this area. Served as liaison to the University’s Women’s Center, the LGBT Center, Office of Multicultural Affairs, </w:t>
      </w:r>
      <w:r w:rsidR="002136C9" w:rsidRPr="002136C9">
        <w:rPr>
          <w:rFonts w:ascii="Georgia" w:hAnsi="Georgia"/>
          <w:sz w:val="24"/>
          <w:szCs w:val="24"/>
        </w:rPr>
        <w:lastRenderedPageBreak/>
        <w:t xml:space="preserve">and interfaced with all University offices through collaborative projects and committee participation. </w:t>
      </w:r>
      <w:r w:rsidR="002136C9">
        <w:rPr>
          <w:rFonts w:ascii="Georgia" w:hAnsi="Georgia"/>
          <w:sz w:val="24"/>
          <w:szCs w:val="24"/>
        </w:rPr>
        <w:br/>
      </w:r>
      <w:r w:rsidR="002136C9">
        <w:rPr>
          <w:rFonts w:ascii="Georgia" w:hAnsi="Georgia"/>
          <w:sz w:val="24"/>
          <w:szCs w:val="24"/>
        </w:rPr>
        <w:br/>
      </w:r>
      <w:r w:rsidR="002136C9" w:rsidRPr="002136C9">
        <w:rPr>
          <w:rFonts w:ascii="Georgia" w:hAnsi="Georgia"/>
          <w:sz w:val="24"/>
          <w:szCs w:val="24"/>
        </w:rPr>
        <w:t>SEPTEMBER 2009 – NOVEMBER 2012</w:t>
      </w:r>
      <w:r w:rsidR="00090994">
        <w:rPr>
          <w:rFonts w:ascii="Georgia" w:hAnsi="Georgia"/>
          <w:sz w:val="24"/>
          <w:szCs w:val="24"/>
        </w:rPr>
        <w:t xml:space="preserve">, </w:t>
      </w:r>
      <w:r w:rsidR="002136C9" w:rsidRPr="002136C9">
        <w:rPr>
          <w:rFonts w:ascii="Georgia" w:hAnsi="Georgia"/>
          <w:sz w:val="24"/>
          <w:szCs w:val="24"/>
        </w:rPr>
        <w:t>CHIEF DIVERSITY OFFICER, EXECUTIVE ASSISTANT TO THE PRESIDENT &amp; ASSISTANT SECRETARY TO THE BOARD OF TRUSTEES</w:t>
      </w:r>
      <w:r w:rsidR="00090994">
        <w:rPr>
          <w:rFonts w:ascii="Georgia" w:hAnsi="Georgia"/>
          <w:sz w:val="24"/>
          <w:szCs w:val="24"/>
        </w:rPr>
        <w:t xml:space="preserve"> - </w:t>
      </w:r>
      <w:r w:rsidR="002136C9" w:rsidRPr="002136C9">
        <w:rPr>
          <w:rFonts w:ascii="Georgia" w:hAnsi="Georgia"/>
          <w:sz w:val="24"/>
          <w:szCs w:val="24"/>
        </w:rPr>
        <w:t xml:space="preserve">UPPER IOWA UNIVERSITY </w:t>
      </w:r>
      <w:r w:rsidR="002136C9">
        <w:rPr>
          <w:rFonts w:ascii="Georgia" w:hAnsi="Georgia"/>
          <w:sz w:val="24"/>
          <w:szCs w:val="24"/>
        </w:rPr>
        <w:br/>
      </w:r>
      <w:r w:rsidR="002136C9" w:rsidRPr="002136C9">
        <w:rPr>
          <w:rFonts w:ascii="Georgia" w:hAnsi="Georgia"/>
          <w:sz w:val="24"/>
          <w:szCs w:val="24"/>
        </w:rPr>
        <w:t xml:space="preserve">As Chief Diversity Officer, formulated diversity goals for the University and provided leadership in the implementation of same to promote a campus culture that valued inclusiveness and multiplicity. In addition to assisting in day-to-day operations of President’s Office, collaborated on employment and vendor contracts on behalf of the University and personnel issues. As Assistant Secretary to the Board of Trustees, provided necessary support by way of communications, logistics, </w:t>
      </w:r>
      <w:proofErr w:type="gramStart"/>
      <w:r w:rsidR="002136C9" w:rsidRPr="002136C9">
        <w:rPr>
          <w:rFonts w:ascii="Georgia" w:hAnsi="Georgia"/>
          <w:sz w:val="24"/>
          <w:szCs w:val="24"/>
        </w:rPr>
        <w:t>planning</w:t>
      </w:r>
      <w:proofErr w:type="gramEnd"/>
      <w:r w:rsidR="002136C9" w:rsidRPr="002136C9">
        <w:rPr>
          <w:rFonts w:ascii="Georgia" w:hAnsi="Georgia"/>
          <w:sz w:val="24"/>
          <w:szCs w:val="24"/>
        </w:rPr>
        <w:t xml:space="preserve"> and special projects. </w:t>
      </w:r>
    </w:p>
    <w:p w14:paraId="57A01854" w14:textId="05A64806" w:rsidR="002136C9" w:rsidRPr="00090994" w:rsidRDefault="002136C9">
      <w:pPr>
        <w:rPr>
          <w:rFonts w:ascii="Georgia" w:hAnsi="Georgia"/>
          <w:b/>
          <w:bCs/>
          <w:sz w:val="24"/>
          <w:szCs w:val="24"/>
        </w:rPr>
      </w:pPr>
      <w:r w:rsidRPr="002136C9">
        <w:rPr>
          <w:rFonts w:ascii="Georgia" w:hAnsi="Georgia"/>
          <w:b/>
          <w:bCs/>
          <w:sz w:val="24"/>
          <w:szCs w:val="24"/>
        </w:rPr>
        <w:t xml:space="preserve">EDUCATION </w:t>
      </w:r>
      <w:r w:rsidR="00090994">
        <w:rPr>
          <w:rFonts w:ascii="Georgia" w:hAnsi="Georgia"/>
          <w:b/>
          <w:bCs/>
          <w:sz w:val="24"/>
          <w:szCs w:val="24"/>
        </w:rPr>
        <w:br/>
      </w:r>
      <w:r w:rsidRPr="002136C9">
        <w:rPr>
          <w:rFonts w:ascii="Georgia" w:hAnsi="Georgia"/>
          <w:sz w:val="24"/>
          <w:szCs w:val="24"/>
        </w:rPr>
        <w:t xml:space="preserve">MAY 2018 </w:t>
      </w:r>
      <w:r>
        <w:rPr>
          <w:rFonts w:ascii="Georgia" w:hAnsi="Georgia"/>
          <w:sz w:val="24"/>
          <w:szCs w:val="24"/>
        </w:rPr>
        <w:br/>
      </w:r>
      <w:r w:rsidRPr="002136C9">
        <w:rPr>
          <w:rFonts w:ascii="Georgia" w:hAnsi="Georgia"/>
          <w:sz w:val="24"/>
          <w:szCs w:val="24"/>
        </w:rPr>
        <w:t xml:space="preserve">MASTER OF BUSINESS ADMINISTRATION </w:t>
      </w:r>
      <w:r>
        <w:rPr>
          <w:rFonts w:ascii="Georgia" w:hAnsi="Georgia"/>
          <w:sz w:val="24"/>
          <w:szCs w:val="24"/>
        </w:rPr>
        <w:br/>
      </w:r>
      <w:r w:rsidRPr="002136C9">
        <w:rPr>
          <w:rFonts w:ascii="Georgia" w:hAnsi="Georgia"/>
          <w:sz w:val="24"/>
          <w:szCs w:val="24"/>
        </w:rPr>
        <w:t xml:space="preserve">WEBSTER UNIVERSITY, ST. LOUIS, MISSOURI </w:t>
      </w:r>
    </w:p>
    <w:p w14:paraId="7BBB744C" w14:textId="77777777" w:rsidR="002136C9" w:rsidRDefault="002136C9">
      <w:pPr>
        <w:rPr>
          <w:rFonts w:ascii="Georgia" w:hAnsi="Georgia"/>
          <w:sz w:val="24"/>
          <w:szCs w:val="24"/>
        </w:rPr>
      </w:pPr>
      <w:r w:rsidRPr="002136C9">
        <w:rPr>
          <w:rFonts w:ascii="Georgia" w:hAnsi="Georgia"/>
          <w:sz w:val="24"/>
          <w:szCs w:val="24"/>
        </w:rPr>
        <w:t xml:space="preserve">DECEMBER 2007 </w:t>
      </w:r>
      <w:r>
        <w:rPr>
          <w:rFonts w:ascii="Georgia" w:hAnsi="Georgia"/>
          <w:sz w:val="24"/>
          <w:szCs w:val="24"/>
        </w:rPr>
        <w:br/>
      </w:r>
      <w:r w:rsidRPr="002136C9">
        <w:rPr>
          <w:rFonts w:ascii="Georgia" w:hAnsi="Georgia"/>
          <w:sz w:val="24"/>
          <w:szCs w:val="24"/>
        </w:rPr>
        <w:t xml:space="preserve">DOCTOR OF PHILOSOPHY, HIGHER EDUCATION (ADMINISTRATION) </w:t>
      </w:r>
      <w:r>
        <w:rPr>
          <w:rFonts w:ascii="Georgia" w:hAnsi="Georgia"/>
          <w:sz w:val="24"/>
          <w:szCs w:val="24"/>
        </w:rPr>
        <w:br/>
      </w:r>
      <w:r w:rsidRPr="002136C9">
        <w:rPr>
          <w:rFonts w:ascii="Georgia" w:hAnsi="Georgia"/>
          <w:sz w:val="24"/>
          <w:szCs w:val="24"/>
        </w:rPr>
        <w:t xml:space="preserve">MORGAN STATE UNIVERSITY, BALTIMORE, MARYLAND </w:t>
      </w:r>
      <w:r>
        <w:rPr>
          <w:rFonts w:ascii="Georgia" w:hAnsi="Georgia"/>
          <w:sz w:val="24"/>
          <w:szCs w:val="24"/>
        </w:rPr>
        <w:br/>
      </w:r>
      <w:r w:rsidRPr="002136C9">
        <w:rPr>
          <w:rFonts w:ascii="Georgia" w:hAnsi="Georgia"/>
          <w:sz w:val="24"/>
          <w:szCs w:val="24"/>
        </w:rPr>
        <w:t xml:space="preserve">Dissertation Title: </w:t>
      </w:r>
      <w:r w:rsidRPr="00090994">
        <w:rPr>
          <w:rFonts w:ascii="Georgia" w:hAnsi="Georgia"/>
          <w:i/>
          <w:iCs/>
          <w:sz w:val="24"/>
          <w:szCs w:val="24"/>
        </w:rPr>
        <w:t xml:space="preserve">The Perceptions of Administrators Concerning the One Florida Initiative </w:t>
      </w:r>
    </w:p>
    <w:p w14:paraId="5F6651A9" w14:textId="77777777" w:rsidR="002136C9" w:rsidRDefault="002136C9">
      <w:pPr>
        <w:rPr>
          <w:rFonts w:ascii="Georgia" w:hAnsi="Georgia"/>
          <w:sz w:val="24"/>
          <w:szCs w:val="24"/>
        </w:rPr>
      </w:pPr>
      <w:r w:rsidRPr="002136C9">
        <w:rPr>
          <w:rFonts w:ascii="Georgia" w:hAnsi="Georgia"/>
          <w:sz w:val="24"/>
          <w:szCs w:val="24"/>
        </w:rPr>
        <w:t xml:space="preserve">AUGUST 2004 </w:t>
      </w:r>
      <w:r>
        <w:rPr>
          <w:rFonts w:ascii="Georgia" w:hAnsi="Georgia"/>
          <w:sz w:val="24"/>
          <w:szCs w:val="24"/>
        </w:rPr>
        <w:br/>
      </w:r>
      <w:r w:rsidRPr="002136C9">
        <w:rPr>
          <w:rFonts w:ascii="Georgia" w:hAnsi="Georgia"/>
          <w:sz w:val="24"/>
          <w:szCs w:val="24"/>
        </w:rPr>
        <w:t xml:space="preserve">MASTER OF APPLIED SOCIAL SCIENCE (PUBLIC ADMINISTRATION) </w:t>
      </w:r>
      <w:r>
        <w:rPr>
          <w:rFonts w:ascii="Georgia" w:hAnsi="Georgia"/>
          <w:sz w:val="24"/>
          <w:szCs w:val="24"/>
        </w:rPr>
        <w:br/>
      </w:r>
      <w:r w:rsidRPr="002136C9">
        <w:rPr>
          <w:rFonts w:ascii="Georgia" w:hAnsi="Georgia"/>
          <w:sz w:val="24"/>
          <w:szCs w:val="24"/>
        </w:rPr>
        <w:t xml:space="preserve">FLORIDA A&amp;M UNIVERSITY, TALLAHASSEE, FLORIDA </w:t>
      </w:r>
      <w:r>
        <w:rPr>
          <w:rFonts w:ascii="Georgia" w:hAnsi="Georgia"/>
          <w:sz w:val="24"/>
          <w:szCs w:val="24"/>
        </w:rPr>
        <w:br/>
      </w:r>
      <w:r>
        <w:rPr>
          <w:rFonts w:ascii="Georgia" w:hAnsi="Georgia"/>
          <w:sz w:val="24"/>
          <w:szCs w:val="24"/>
        </w:rPr>
        <w:br/>
      </w:r>
      <w:r w:rsidRPr="002136C9">
        <w:rPr>
          <w:rFonts w:ascii="Georgia" w:hAnsi="Georgia"/>
          <w:sz w:val="24"/>
          <w:szCs w:val="24"/>
        </w:rPr>
        <w:t xml:space="preserve">MAY 2003 </w:t>
      </w:r>
      <w:r>
        <w:rPr>
          <w:rFonts w:ascii="Georgia" w:hAnsi="Georgia"/>
          <w:sz w:val="24"/>
          <w:szCs w:val="24"/>
        </w:rPr>
        <w:br/>
      </w:r>
      <w:r w:rsidRPr="002136C9">
        <w:rPr>
          <w:rFonts w:ascii="Georgia" w:hAnsi="Georgia"/>
          <w:sz w:val="24"/>
          <w:szCs w:val="24"/>
        </w:rPr>
        <w:t xml:space="preserve">BACHELOR OF ARTS IN BUSINESS ADMINISTRATION (FINANCE) </w:t>
      </w:r>
      <w:r>
        <w:rPr>
          <w:rFonts w:ascii="Georgia" w:hAnsi="Georgia"/>
          <w:sz w:val="24"/>
          <w:szCs w:val="24"/>
        </w:rPr>
        <w:br/>
      </w:r>
      <w:r w:rsidRPr="002136C9">
        <w:rPr>
          <w:rFonts w:ascii="Georgia" w:hAnsi="Georgia"/>
          <w:sz w:val="24"/>
          <w:szCs w:val="24"/>
        </w:rPr>
        <w:t xml:space="preserve">MOREHOUSE COLLEGE, ATLANTA, GEORGIA </w:t>
      </w:r>
      <w:r>
        <w:rPr>
          <w:rFonts w:ascii="Georgia" w:hAnsi="Georgia"/>
          <w:sz w:val="24"/>
          <w:szCs w:val="24"/>
        </w:rPr>
        <w:br/>
      </w:r>
      <w:r w:rsidRPr="002136C9">
        <w:rPr>
          <w:rFonts w:ascii="Georgia" w:hAnsi="Georgia"/>
          <w:sz w:val="24"/>
          <w:szCs w:val="24"/>
        </w:rPr>
        <w:t xml:space="preserve">Graduated </w:t>
      </w:r>
      <w:r w:rsidRPr="002136C9">
        <w:rPr>
          <w:rFonts w:ascii="Georgia" w:hAnsi="Georgia"/>
          <w:i/>
          <w:iCs/>
          <w:sz w:val="24"/>
          <w:szCs w:val="24"/>
        </w:rPr>
        <w:t>Cum Laude</w:t>
      </w:r>
      <w:r w:rsidRPr="002136C9">
        <w:rPr>
          <w:rFonts w:ascii="Georgia" w:hAnsi="Georgia"/>
          <w:sz w:val="24"/>
          <w:szCs w:val="24"/>
        </w:rPr>
        <w:t xml:space="preserve"> </w:t>
      </w:r>
    </w:p>
    <w:p w14:paraId="296AE704" w14:textId="03C9615B" w:rsidR="002136C9" w:rsidRDefault="002136C9" w:rsidP="002136C9">
      <w:pPr>
        <w:rPr>
          <w:rFonts w:ascii="Georgia" w:hAnsi="Georgia"/>
          <w:sz w:val="24"/>
          <w:szCs w:val="24"/>
        </w:rPr>
      </w:pPr>
      <w:r w:rsidRPr="002136C9">
        <w:rPr>
          <w:rFonts w:ascii="Georgia" w:hAnsi="Georgia"/>
          <w:sz w:val="24"/>
          <w:szCs w:val="24"/>
        </w:rPr>
        <w:t xml:space="preserve">For a complete listing of my accomplishments in the following areas, please go to my website at www.adrielhilton.com: </w:t>
      </w:r>
      <w:r>
        <w:rPr>
          <w:rFonts w:ascii="Georgia" w:hAnsi="Georgia"/>
          <w:sz w:val="24"/>
          <w:szCs w:val="24"/>
        </w:rPr>
        <w:br/>
      </w:r>
    </w:p>
    <w:p w14:paraId="48CB01CA" w14:textId="57DF37C2" w:rsidR="002136C9" w:rsidRDefault="002136C9" w:rsidP="002136C9">
      <w:pPr>
        <w:jc w:val="center"/>
        <w:rPr>
          <w:rFonts w:ascii="Georgia" w:hAnsi="Georgia"/>
          <w:sz w:val="24"/>
          <w:szCs w:val="24"/>
        </w:rPr>
      </w:pPr>
      <w:r w:rsidRPr="002136C9">
        <w:rPr>
          <w:rFonts w:ascii="Georgia" w:hAnsi="Georgia"/>
          <w:sz w:val="24"/>
          <w:szCs w:val="24"/>
        </w:rPr>
        <w:t>HONORS AND AWARDS</w:t>
      </w:r>
    </w:p>
    <w:p w14:paraId="287171C0" w14:textId="3529730A" w:rsidR="002136C9" w:rsidRDefault="002136C9" w:rsidP="002136C9">
      <w:pPr>
        <w:jc w:val="center"/>
        <w:rPr>
          <w:rFonts w:ascii="Georgia" w:hAnsi="Georgia"/>
          <w:sz w:val="24"/>
          <w:szCs w:val="24"/>
        </w:rPr>
      </w:pPr>
      <w:r w:rsidRPr="002136C9">
        <w:rPr>
          <w:rFonts w:ascii="Georgia" w:hAnsi="Georgia"/>
          <w:sz w:val="24"/>
          <w:szCs w:val="24"/>
        </w:rPr>
        <w:t>PROFESSIONAL AFFILIATIONS</w:t>
      </w:r>
    </w:p>
    <w:p w14:paraId="72B20432" w14:textId="122F1E3A" w:rsidR="002136C9" w:rsidRDefault="002136C9" w:rsidP="002136C9">
      <w:pPr>
        <w:jc w:val="center"/>
        <w:rPr>
          <w:rFonts w:ascii="Georgia" w:hAnsi="Georgia"/>
          <w:sz w:val="24"/>
          <w:szCs w:val="24"/>
        </w:rPr>
      </w:pPr>
      <w:r w:rsidRPr="002136C9">
        <w:rPr>
          <w:rFonts w:ascii="Georgia" w:hAnsi="Georgia"/>
          <w:sz w:val="24"/>
          <w:szCs w:val="24"/>
        </w:rPr>
        <w:t>VOLUNTEER AND COMMUNITY ACTIVITIES</w:t>
      </w:r>
    </w:p>
    <w:p w14:paraId="707E8E8C" w14:textId="34A75782" w:rsidR="002136C9" w:rsidRDefault="002136C9" w:rsidP="002136C9">
      <w:pPr>
        <w:jc w:val="center"/>
        <w:rPr>
          <w:rFonts w:ascii="Georgia" w:hAnsi="Georgia"/>
          <w:sz w:val="24"/>
          <w:szCs w:val="24"/>
        </w:rPr>
      </w:pPr>
      <w:r w:rsidRPr="002136C9">
        <w:rPr>
          <w:rFonts w:ascii="Georgia" w:hAnsi="Georgia"/>
          <w:sz w:val="24"/>
          <w:szCs w:val="24"/>
        </w:rPr>
        <w:t>RESEARCH, PUBLICATIONS AND PRESENTATIONS</w:t>
      </w:r>
    </w:p>
    <w:p w14:paraId="0962DAE3" w14:textId="3257E1CF" w:rsidR="002136C9" w:rsidRPr="002136C9" w:rsidRDefault="002136C9" w:rsidP="002136C9">
      <w:pPr>
        <w:jc w:val="center"/>
        <w:rPr>
          <w:rFonts w:ascii="Georgia" w:hAnsi="Georgia"/>
          <w:sz w:val="24"/>
          <w:szCs w:val="24"/>
        </w:rPr>
      </w:pPr>
      <w:r w:rsidRPr="002136C9">
        <w:rPr>
          <w:rFonts w:ascii="Georgia" w:hAnsi="Georgia"/>
          <w:sz w:val="24"/>
          <w:szCs w:val="24"/>
        </w:rPr>
        <w:t>Letters of recommendation and/or transcripts available upon request.</w:t>
      </w:r>
    </w:p>
    <w:sectPr w:rsidR="002136C9" w:rsidRPr="002136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6C9"/>
    <w:rsid w:val="00090994"/>
    <w:rsid w:val="002136C9"/>
    <w:rsid w:val="0028000B"/>
    <w:rsid w:val="00586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342CE"/>
  <w15:chartTrackingRefBased/>
  <w15:docId w15:val="{0CE7CD65-FCC3-4FAA-8D79-B79C11407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28000B"/>
    <w:pPr>
      <w:widowControl w:val="0"/>
      <w:autoSpaceDE w:val="0"/>
      <w:autoSpaceDN w:val="0"/>
      <w:spacing w:after="0" w:line="240" w:lineRule="auto"/>
      <w:ind w:left="50"/>
    </w:pPr>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drielhilton.com/" TargetMode="External"/><Relationship Id="rId4" Type="http://schemas.openxmlformats.org/officeDocument/2006/relationships/hyperlink" Target="mailto:adriel_hilton@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Adriel Hilton</dc:creator>
  <cp:keywords/>
  <dc:description/>
  <cp:lastModifiedBy>Adriel Hilton</cp:lastModifiedBy>
  <cp:revision>1</cp:revision>
  <dcterms:created xsi:type="dcterms:W3CDTF">2023-12-07T21:09:00Z</dcterms:created>
  <dcterms:modified xsi:type="dcterms:W3CDTF">2023-12-07T21:44:00Z</dcterms:modified>
</cp:coreProperties>
</file>